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E6CD8" w14:textId="77777777" w:rsidR="00030ED4" w:rsidRPr="00770134" w:rsidRDefault="00030ED4" w:rsidP="00030ED4"/>
    <w:p w14:paraId="3579FB1C" w14:textId="0BED35D6" w:rsidR="008C6B6E" w:rsidRPr="008C6B6E" w:rsidRDefault="00B0103B" w:rsidP="008C6B6E">
      <w:pPr>
        <w:jc w:val="center"/>
        <w:rPr>
          <w:rFonts w:ascii="NeueHaasGroteskText Pro" w:hAnsi="NeueHaasGroteskText Pro"/>
          <w:b/>
          <w:sz w:val="22"/>
          <w:szCs w:val="22"/>
        </w:rPr>
      </w:pPr>
      <w:r>
        <w:rPr>
          <w:rFonts w:ascii="NeueHaasGroteskText Pro" w:hAnsi="NeueHaasGroteskText Pro"/>
          <w:b/>
          <w:sz w:val="22"/>
          <w:szCs w:val="22"/>
        </w:rPr>
        <w:t>CASE STUDY</w:t>
      </w:r>
    </w:p>
    <w:p w14:paraId="133A0FBA" w14:textId="77777777" w:rsidR="008C6B6E" w:rsidRPr="008C6B6E" w:rsidRDefault="008C6B6E" w:rsidP="00464B8F">
      <w:pPr>
        <w:rPr>
          <w:rFonts w:ascii="NeueHaasGroteskText Pro" w:hAnsi="NeueHaasGroteskText Pro"/>
          <w:b/>
          <w:sz w:val="22"/>
          <w:szCs w:val="22"/>
        </w:rPr>
      </w:pPr>
    </w:p>
    <w:p w14:paraId="28CEC30E" w14:textId="71CE5BBD" w:rsidR="00464B8F" w:rsidRPr="008C6B6E" w:rsidRDefault="00030ED4" w:rsidP="00030ED4">
      <w:pPr>
        <w:rPr>
          <w:rFonts w:ascii="NeueHaasGroteskText Pro" w:hAnsi="NeueHaasGroteskText Pro"/>
          <w:i/>
          <w:sz w:val="20"/>
          <w:szCs w:val="20"/>
        </w:rPr>
      </w:pPr>
      <w:r w:rsidRPr="008C6B6E">
        <w:rPr>
          <w:rFonts w:ascii="NeueHaasGroteskText Pro" w:hAnsi="NeueHaasGroteskText Pro"/>
          <w:i/>
          <w:sz w:val="20"/>
          <w:szCs w:val="20"/>
        </w:rPr>
        <w:t>Copenhagen,</w:t>
      </w:r>
      <w:r w:rsidR="00922EDE">
        <w:rPr>
          <w:rFonts w:ascii="NeueHaasGroteskText Pro" w:hAnsi="NeueHaasGroteskText Pro"/>
          <w:i/>
          <w:sz w:val="20"/>
          <w:szCs w:val="20"/>
        </w:rPr>
        <w:t xml:space="preserve"> 18</w:t>
      </w:r>
      <w:r w:rsidR="00B0103B">
        <w:rPr>
          <w:rFonts w:ascii="NeueHaasGroteskText Pro" w:hAnsi="NeueHaasGroteskText Pro"/>
          <w:i/>
          <w:sz w:val="20"/>
          <w:szCs w:val="20"/>
        </w:rPr>
        <w:t xml:space="preserve"> </w:t>
      </w:r>
      <w:r w:rsidR="002F4356">
        <w:rPr>
          <w:rFonts w:ascii="NeueHaasGroteskText Pro" w:hAnsi="NeueHaasGroteskText Pro"/>
          <w:i/>
          <w:sz w:val="20"/>
          <w:szCs w:val="20"/>
        </w:rPr>
        <w:t>December</w:t>
      </w:r>
      <w:r w:rsidR="00464B8F" w:rsidRPr="00B76E3F">
        <w:rPr>
          <w:rFonts w:ascii="NeueHaasGroteskText Pro" w:hAnsi="NeueHaasGroteskText Pro"/>
          <w:i/>
          <w:sz w:val="20"/>
          <w:szCs w:val="20"/>
        </w:rPr>
        <w:t xml:space="preserve"> 201</w:t>
      </w:r>
      <w:r w:rsidR="00DE69C6">
        <w:rPr>
          <w:rFonts w:ascii="NeueHaasGroteskText Pro" w:hAnsi="NeueHaasGroteskText Pro"/>
          <w:i/>
          <w:sz w:val="20"/>
          <w:szCs w:val="20"/>
        </w:rPr>
        <w:t>9</w:t>
      </w:r>
    </w:p>
    <w:p w14:paraId="47D88FF3" w14:textId="77777777" w:rsidR="00B0103B" w:rsidRDefault="00B0103B" w:rsidP="00B0103B">
      <w:pPr>
        <w:jc w:val="center"/>
        <w:rPr>
          <w:rFonts w:ascii="NeueHaasGroteskText Pro" w:hAnsi="NeueHaasGroteskText Pro"/>
          <w:b/>
          <w:sz w:val="22"/>
          <w:szCs w:val="22"/>
        </w:rPr>
      </w:pPr>
    </w:p>
    <w:p w14:paraId="1755ADC7" w14:textId="77777777" w:rsidR="00B0103B" w:rsidRDefault="00B0103B" w:rsidP="00B0103B">
      <w:pPr>
        <w:jc w:val="center"/>
        <w:rPr>
          <w:rFonts w:ascii="NeueHaasGroteskText Pro" w:hAnsi="NeueHaasGroteskText Pro"/>
          <w:b/>
          <w:sz w:val="22"/>
          <w:szCs w:val="22"/>
        </w:rPr>
      </w:pPr>
    </w:p>
    <w:p w14:paraId="16DB8B3D" w14:textId="2250C613" w:rsidR="00B927D1" w:rsidRDefault="002F4356" w:rsidP="00B927D1">
      <w:pPr>
        <w:jc w:val="center"/>
        <w:rPr>
          <w:rFonts w:ascii="NeueHaasGroteskText Pro" w:hAnsi="NeueHaasGroteskText Pro"/>
          <w:b/>
          <w:sz w:val="22"/>
          <w:szCs w:val="22"/>
        </w:rPr>
      </w:pPr>
      <w:r w:rsidRPr="002F4356">
        <w:rPr>
          <w:rFonts w:ascii="NeueHaasGroteskText Pro" w:hAnsi="NeueHaasGroteskText Pro"/>
          <w:b/>
          <w:sz w:val="22"/>
          <w:szCs w:val="22"/>
        </w:rPr>
        <w:t>A gentle reinvention without nostalgia</w:t>
      </w:r>
    </w:p>
    <w:p w14:paraId="542342EB" w14:textId="77777777" w:rsidR="00464B8F" w:rsidRPr="008C6B6E" w:rsidRDefault="00464B8F" w:rsidP="00030ED4">
      <w:pPr>
        <w:rPr>
          <w:rFonts w:ascii="NeueHaasGroteskText Pro" w:hAnsi="NeueHaasGroteskText Pro"/>
          <w:i/>
          <w:sz w:val="20"/>
          <w:szCs w:val="20"/>
        </w:rPr>
      </w:pPr>
    </w:p>
    <w:p w14:paraId="7C1C39DB" w14:textId="75A9EABD" w:rsidR="002F4356" w:rsidRPr="002F4356" w:rsidRDefault="002F4356" w:rsidP="002F4356">
      <w:pPr>
        <w:jc w:val="center"/>
        <w:rPr>
          <w:rFonts w:ascii="NeueHaasGroteskText Pro" w:hAnsi="NeueHaasGroteskText Pro"/>
          <w:sz w:val="22"/>
          <w:szCs w:val="22"/>
        </w:rPr>
      </w:pPr>
      <w:r w:rsidRPr="002F4356">
        <w:rPr>
          <w:rFonts w:ascii="NeueHaasGroteskText Pro" w:hAnsi="NeueHaasGroteskText Pro"/>
          <w:sz w:val="22"/>
          <w:szCs w:val="22"/>
        </w:rPr>
        <w:t xml:space="preserve">Behind the raw brick, almost-untouched exterior of a former warehouse in Redfern, Sydney, a once-cavernous space now holds a four-bedroom family home. To that brick exterior, only a few new windows have been added into existing openings, while inside, what </w:t>
      </w:r>
      <w:r w:rsidR="0061263B">
        <w:rPr>
          <w:rFonts w:ascii="NeueHaasGroteskText Pro" w:hAnsi="NeueHaasGroteskText Pro"/>
          <w:sz w:val="22"/>
          <w:szCs w:val="22"/>
        </w:rPr>
        <w:t>P</w:t>
      </w:r>
      <w:r w:rsidRPr="002F4356">
        <w:rPr>
          <w:rFonts w:ascii="NeueHaasGroteskText Pro" w:hAnsi="NeueHaasGroteskText Pro"/>
          <w:sz w:val="22"/>
          <w:szCs w:val="22"/>
        </w:rPr>
        <w:t xml:space="preserve">roject </w:t>
      </w:r>
      <w:r w:rsidR="0061263B">
        <w:rPr>
          <w:rFonts w:ascii="NeueHaasGroteskText Pro" w:hAnsi="NeueHaasGroteskText Pro"/>
          <w:sz w:val="22"/>
          <w:szCs w:val="22"/>
        </w:rPr>
        <w:t>A</w:t>
      </w:r>
      <w:r w:rsidRPr="002F4356">
        <w:rPr>
          <w:rFonts w:ascii="NeueHaasGroteskText Pro" w:hAnsi="NeueHaasGroteskText Pro"/>
          <w:sz w:val="22"/>
          <w:szCs w:val="22"/>
        </w:rPr>
        <w:t xml:space="preserve">rchitect Ian Moore calls the structure’s ‘adaptive reuse’ has also been carried out with a gentle touch. </w:t>
      </w:r>
    </w:p>
    <w:p w14:paraId="61E47899" w14:textId="77777777" w:rsidR="002F4356" w:rsidRPr="002F4356" w:rsidRDefault="002F4356" w:rsidP="002F4356">
      <w:pPr>
        <w:jc w:val="center"/>
        <w:rPr>
          <w:rFonts w:ascii="NeueHaasGroteskText Pro" w:hAnsi="NeueHaasGroteskText Pro"/>
          <w:sz w:val="20"/>
          <w:szCs w:val="20"/>
        </w:rPr>
      </w:pPr>
    </w:p>
    <w:p w14:paraId="14F3711B" w14:textId="22C6DA5D" w:rsidR="002F4356" w:rsidRPr="002F4356" w:rsidRDefault="002F4356" w:rsidP="002F4356">
      <w:pPr>
        <w:rPr>
          <w:rFonts w:ascii="NeueHaasGroteskText Pro" w:hAnsi="NeueHaasGroteskText Pro"/>
          <w:sz w:val="20"/>
          <w:szCs w:val="20"/>
        </w:rPr>
      </w:pPr>
      <w:r w:rsidRPr="002F4356">
        <w:rPr>
          <w:rFonts w:ascii="NeueHaasGroteskText Pro" w:hAnsi="NeueHaasGroteskText Pro"/>
          <w:sz w:val="20"/>
          <w:szCs w:val="20"/>
        </w:rPr>
        <w:t>In its conversion, the building’s original brick walls were left exposed, while large timber roof trusses were the starting point for its whole aesthetic. As well as four bedrooms, the building now encompasses self-contained guest accommodation, a home office and a large garage space to house a collection of classic sports cars. The red thread between it all is the industrial feel, that the owners requested b</w:t>
      </w:r>
      <w:r w:rsidR="00922EDE">
        <w:rPr>
          <w:rFonts w:ascii="NeueHaasGroteskText Pro" w:hAnsi="NeueHaasGroteskText Pro"/>
          <w:sz w:val="20"/>
          <w:szCs w:val="20"/>
        </w:rPr>
        <w:t xml:space="preserve">e </w:t>
      </w:r>
      <w:r w:rsidRPr="002F4356">
        <w:rPr>
          <w:rFonts w:ascii="NeueHaasGroteskText Pro" w:hAnsi="NeueHaasGroteskText Pro"/>
          <w:sz w:val="20"/>
          <w:szCs w:val="20"/>
        </w:rPr>
        <w:t xml:space="preserve">achieved without timber, marble or black finishes. </w:t>
      </w:r>
    </w:p>
    <w:p w14:paraId="5A46E562" w14:textId="77777777" w:rsidR="002F4356" w:rsidRPr="002F4356" w:rsidRDefault="002F4356" w:rsidP="002F4356">
      <w:pPr>
        <w:rPr>
          <w:rFonts w:ascii="NeueHaasGroteskText Pro" w:hAnsi="NeueHaasGroteskText Pro"/>
          <w:sz w:val="20"/>
          <w:szCs w:val="20"/>
        </w:rPr>
      </w:pPr>
    </w:p>
    <w:p w14:paraId="6CDAD2DD" w14:textId="77777777" w:rsidR="002F4356" w:rsidRPr="002F4356" w:rsidRDefault="002F4356" w:rsidP="002F4356">
      <w:pPr>
        <w:rPr>
          <w:rFonts w:ascii="NeueHaasGroteskText Pro" w:hAnsi="NeueHaasGroteskText Pro"/>
          <w:sz w:val="20"/>
          <w:szCs w:val="20"/>
        </w:rPr>
      </w:pPr>
      <w:r w:rsidRPr="002F4356">
        <w:rPr>
          <w:rFonts w:ascii="NeueHaasGroteskText Pro" w:hAnsi="NeueHaasGroteskText Pro"/>
          <w:sz w:val="20"/>
          <w:szCs w:val="20"/>
        </w:rPr>
        <w:t xml:space="preserve">By arranging all the household spaces on the warehouse’s upper level, Moore has achieved the seemingly impossible: a comfortable family home within what a once large and noisy shell. Ancillary spaces occupy the ground floor, and off the living area flow large outdoor recreation areas, which bring light and ventilation into the building. </w:t>
      </w:r>
    </w:p>
    <w:p w14:paraId="21D86891" w14:textId="77777777" w:rsidR="002F4356" w:rsidRPr="002F4356" w:rsidRDefault="002F4356" w:rsidP="002F4356">
      <w:pPr>
        <w:rPr>
          <w:rFonts w:ascii="NeueHaasGroteskText Pro" w:hAnsi="NeueHaasGroteskText Pro"/>
          <w:sz w:val="20"/>
          <w:szCs w:val="20"/>
        </w:rPr>
      </w:pPr>
    </w:p>
    <w:p w14:paraId="063034F5" w14:textId="77777777" w:rsidR="002F4356" w:rsidRPr="002F4356" w:rsidRDefault="002F4356" w:rsidP="002F4356">
      <w:pPr>
        <w:rPr>
          <w:rFonts w:ascii="NeueHaasGroteskText Pro" w:hAnsi="NeueHaasGroteskText Pro"/>
          <w:sz w:val="20"/>
          <w:szCs w:val="20"/>
        </w:rPr>
      </w:pPr>
      <w:r w:rsidRPr="002F4356">
        <w:rPr>
          <w:rFonts w:ascii="NeueHaasGroteskText Pro" w:hAnsi="NeueHaasGroteskText Pro"/>
          <w:sz w:val="20"/>
          <w:szCs w:val="20"/>
        </w:rPr>
        <w:t xml:space="preserve">Inside, materials and furnishings are about comfort and low maintenance – attributes echoed by the architect’s chosen d line ironmongery: “I always use the </w:t>
      </w:r>
      <w:proofErr w:type="spellStart"/>
      <w:r w:rsidRPr="002F4356">
        <w:rPr>
          <w:rFonts w:ascii="NeueHaasGroteskText Pro" w:hAnsi="NeueHaasGroteskText Pro"/>
          <w:sz w:val="20"/>
          <w:szCs w:val="20"/>
        </w:rPr>
        <w:t>Knud</w:t>
      </w:r>
      <w:proofErr w:type="spellEnd"/>
      <w:r w:rsidRPr="002F4356">
        <w:rPr>
          <w:rFonts w:ascii="NeueHaasGroteskText Pro" w:hAnsi="NeueHaasGroteskText Pro"/>
          <w:sz w:val="20"/>
          <w:szCs w:val="20"/>
        </w:rPr>
        <w:t xml:space="preserve"> Holscher Collection,” says Moore. “The design is completely timeless – it’s functional, beautifully proportioned, very comfortable to use and the solid stainless steel gives it a gravitas that’s so often missing in products of this type.”</w:t>
      </w:r>
    </w:p>
    <w:p w14:paraId="026C49EA" w14:textId="77777777" w:rsidR="002F4356" w:rsidRPr="002F4356" w:rsidRDefault="002F4356" w:rsidP="002F4356">
      <w:pPr>
        <w:rPr>
          <w:rFonts w:ascii="NeueHaasGroteskText Pro" w:hAnsi="NeueHaasGroteskText Pro"/>
          <w:sz w:val="20"/>
          <w:szCs w:val="20"/>
        </w:rPr>
      </w:pPr>
    </w:p>
    <w:p w14:paraId="0F5C3E3F" w14:textId="41B3D676" w:rsidR="002F4356" w:rsidRPr="002F4356" w:rsidRDefault="002F4356" w:rsidP="002F4356">
      <w:pPr>
        <w:rPr>
          <w:rFonts w:ascii="NeueHaasGroteskText Pro" w:hAnsi="NeueHaasGroteskText Pro"/>
          <w:sz w:val="20"/>
          <w:szCs w:val="20"/>
        </w:rPr>
      </w:pPr>
      <w:r w:rsidRPr="002F4356">
        <w:rPr>
          <w:rFonts w:ascii="NeueHaasGroteskText Pro" w:hAnsi="NeueHaasGroteskText Pro"/>
          <w:sz w:val="20"/>
          <w:szCs w:val="20"/>
        </w:rPr>
        <w:t>Moore attests to having used d line in his projects for the past 30 years, because “the stainless steel doesn’t wear, fade, scratch or tarnish. It’s environmentally sustainable and never needs replacing.” The architect also states that, indeed, enduring architecture built from hardwearing, long-life, low-maintenance materials is the fundamental principle of his work. “It’s not about what’s currently fashionable and ultimately disposable,” he says, “it’s about a sense of permanence.”</w:t>
      </w:r>
    </w:p>
    <w:p w14:paraId="60CCBF1E" w14:textId="77777777" w:rsidR="002F4356" w:rsidRPr="002F4356" w:rsidRDefault="002F4356" w:rsidP="002F4356">
      <w:pPr>
        <w:rPr>
          <w:rFonts w:ascii="NeueHaasGroteskText Pro" w:hAnsi="NeueHaasGroteskText Pro"/>
          <w:sz w:val="20"/>
          <w:szCs w:val="20"/>
        </w:rPr>
      </w:pPr>
    </w:p>
    <w:p w14:paraId="064816BC" w14:textId="29CCD6A3" w:rsidR="008C6B6E" w:rsidRDefault="002F4356" w:rsidP="002F4356">
      <w:pPr>
        <w:rPr>
          <w:rFonts w:ascii="NeueHaasGroteskText Pro" w:hAnsi="NeueHaasGroteskText Pro"/>
          <w:sz w:val="20"/>
          <w:szCs w:val="20"/>
        </w:rPr>
      </w:pPr>
      <w:r w:rsidRPr="002F4356">
        <w:rPr>
          <w:rFonts w:ascii="NeueHaasGroteskText Pro" w:hAnsi="NeueHaasGroteskText Pro"/>
          <w:sz w:val="20"/>
          <w:szCs w:val="20"/>
        </w:rPr>
        <w:t>At the Redfern warehouse, Moore has achieved a new expression through the rigorous application of retention, recycling and reinforcement of the warehouse’s original form and spatial qualities. The result is no sentimental or nostalgic reinvention of a warehouse aesthetic, thanks to the addition of refined and elegant new elements that both contrast with, and compliment, the building’s heritage.</w:t>
      </w:r>
    </w:p>
    <w:p w14:paraId="186E03B4" w14:textId="1F7C309F" w:rsidR="008C6B6E" w:rsidRDefault="008C6B6E" w:rsidP="008C6B6E">
      <w:pPr>
        <w:jc w:val="center"/>
        <w:rPr>
          <w:rFonts w:ascii="NeueHaasGroteskText Pro" w:hAnsi="NeueHaasGroteskText Pro"/>
          <w:sz w:val="20"/>
          <w:szCs w:val="20"/>
        </w:rPr>
      </w:pPr>
    </w:p>
    <w:p w14:paraId="7A6203D2" w14:textId="2B373AF2" w:rsidR="00B927D1" w:rsidRDefault="00B927D1" w:rsidP="008C6B6E">
      <w:pPr>
        <w:jc w:val="center"/>
        <w:rPr>
          <w:rFonts w:ascii="NeueHaasGroteskText Pro" w:hAnsi="NeueHaasGroteskText Pro"/>
          <w:sz w:val="20"/>
          <w:szCs w:val="20"/>
        </w:rPr>
      </w:pPr>
    </w:p>
    <w:p w14:paraId="00DD13BC" w14:textId="77777777" w:rsidR="00922EDE" w:rsidRDefault="00922EDE" w:rsidP="008C6B6E">
      <w:pPr>
        <w:jc w:val="center"/>
        <w:rPr>
          <w:rFonts w:ascii="NeueHaasGroteskText Pro" w:hAnsi="NeueHaasGroteskText Pro"/>
          <w:sz w:val="20"/>
          <w:szCs w:val="20"/>
        </w:rPr>
      </w:pPr>
    </w:p>
    <w:p w14:paraId="4600328D" w14:textId="00781989" w:rsidR="00B927D1" w:rsidRDefault="00B927D1" w:rsidP="008C6B6E">
      <w:pPr>
        <w:jc w:val="center"/>
        <w:rPr>
          <w:rFonts w:ascii="NeueHaasGroteskText Pro" w:hAnsi="NeueHaasGroteskText Pro"/>
          <w:sz w:val="20"/>
          <w:szCs w:val="20"/>
        </w:rPr>
      </w:pPr>
    </w:p>
    <w:p w14:paraId="1A7855DE" w14:textId="77777777" w:rsidR="00BC262D" w:rsidRDefault="00BC262D" w:rsidP="008C6B6E">
      <w:pPr>
        <w:jc w:val="center"/>
        <w:rPr>
          <w:rFonts w:ascii="NeueHaasGroteskText Pro" w:hAnsi="NeueHaasGroteskText Pro"/>
          <w:sz w:val="20"/>
          <w:szCs w:val="20"/>
        </w:rPr>
      </w:pPr>
    </w:p>
    <w:p w14:paraId="2FB2F3A6" w14:textId="169CCCEB" w:rsidR="008C6B6E" w:rsidRPr="008C6B6E" w:rsidRDefault="008C6B6E" w:rsidP="008C6B6E">
      <w:pPr>
        <w:jc w:val="center"/>
        <w:rPr>
          <w:rFonts w:ascii="NeueHaasGroteskText Pro" w:hAnsi="NeueHaasGroteskText Pro"/>
          <w:sz w:val="20"/>
          <w:szCs w:val="20"/>
        </w:rPr>
      </w:pPr>
      <w:r w:rsidRPr="008C6B6E">
        <w:rPr>
          <w:rFonts w:ascii="NeueHaasGroteskText Pro" w:hAnsi="NeueHaasGroteskText Pro"/>
          <w:sz w:val="20"/>
          <w:szCs w:val="20"/>
        </w:rPr>
        <w:sym w:font="Symbol" w:char="F0B7"/>
      </w:r>
    </w:p>
    <w:p w14:paraId="71E9C18B" w14:textId="1582E8DD" w:rsidR="008C6B6E" w:rsidRDefault="008C6B6E" w:rsidP="00030ED4">
      <w:pPr>
        <w:rPr>
          <w:rFonts w:ascii="NeueHaasGroteskText Pro" w:hAnsi="NeueHaasGroteskText Pro"/>
          <w:sz w:val="20"/>
          <w:szCs w:val="20"/>
        </w:rPr>
      </w:pPr>
    </w:p>
    <w:p w14:paraId="5A2C22A3" w14:textId="6A39C02F" w:rsidR="00BC262D" w:rsidRDefault="00BC262D" w:rsidP="00030ED4">
      <w:pPr>
        <w:rPr>
          <w:rFonts w:ascii="NeueHaasGroteskText Pro" w:hAnsi="NeueHaasGroteskText Pro"/>
          <w:sz w:val="20"/>
          <w:szCs w:val="20"/>
        </w:rPr>
      </w:pPr>
    </w:p>
    <w:p w14:paraId="448EC20F" w14:textId="77777777" w:rsidR="00BC262D" w:rsidRPr="008C6B6E" w:rsidRDefault="00BC262D" w:rsidP="00030ED4">
      <w:pPr>
        <w:rPr>
          <w:rFonts w:ascii="NeueHaasGroteskText Pro" w:hAnsi="NeueHaasGroteskText Pro"/>
          <w:sz w:val="20"/>
          <w:szCs w:val="20"/>
        </w:rPr>
      </w:pPr>
    </w:p>
    <w:p w14:paraId="167C1A7A" w14:textId="77777777" w:rsidR="00922EDE" w:rsidRDefault="00922EDE" w:rsidP="00A43B22">
      <w:pPr>
        <w:rPr>
          <w:rFonts w:ascii="NeueHaasGroteskText Pro" w:hAnsi="NeueHaasGroteskText Pro"/>
          <w:b/>
          <w:sz w:val="20"/>
          <w:szCs w:val="20"/>
        </w:rPr>
      </w:pPr>
    </w:p>
    <w:p w14:paraId="2729B212" w14:textId="77777777" w:rsidR="00BC262D" w:rsidRDefault="00BC262D" w:rsidP="00A43B22">
      <w:pPr>
        <w:rPr>
          <w:rFonts w:ascii="NeueHaasGroteskText Pro" w:hAnsi="NeueHaasGroteskText Pro"/>
          <w:b/>
          <w:sz w:val="20"/>
          <w:szCs w:val="20"/>
        </w:rPr>
      </w:pPr>
    </w:p>
    <w:p w14:paraId="78C553B6" w14:textId="33B7A45F" w:rsidR="00A43B22" w:rsidRPr="008C6B6E" w:rsidRDefault="00F25EFA" w:rsidP="00A43B22">
      <w:pPr>
        <w:rPr>
          <w:rFonts w:ascii="NeueHaasGroteskText Pro" w:hAnsi="NeueHaasGroteskText Pro"/>
          <w:b/>
          <w:sz w:val="20"/>
          <w:szCs w:val="20"/>
        </w:rPr>
      </w:pPr>
      <w:r>
        <w:rPr>
          <w:rFonts w:ascii="NeueHaasGroteskText Pro" w:hAnsi="NeueHaasGroteskText Pro"/>
          <w:b/>
          <w:sz w:val="20"/>
          <w:szCs w:val="20"/>
        </w:rPr>
        <w:lastRenderedPageBreak/>
        <w:t>A</w:t>
      </w:r>
      <w:r w:rsidR="00A43B22" w:rsidRPr="008C6B6E">
        <w:rPr>
          <w:rFonts w:ascii="NeueHaasGroteskText Pro" w:hAnsi="NeueHaasGroteskText Pro"/>
          <w:b/>
          <w:sz w:val="20"/>
          <w:szCs w:val="20"/>
        </w:rPr>
        <w:t xml:space="preserve">bout d line </w:t>
      </w:r>
    </w:p>
    <w:p w14:paraId="5E8AD49B" w14:textId="4C06080B" w:rsidR="00A43B22" w:rsidRPr="008C6B6E" w:rsidRDefault="00A43B22" w:rsidP="00A43B22">
      <w:pPr>
        <w:rPr>
          <w:rFonts w:ascii="NeueHaasGroteskText Pro" w:hAnsi="NeueHaasGroteskText Pro"/>
          <w:sz w:val="20"/>
          <w:szCs w:val="20"/>
        </w:rPr>
      </w:pPr>
      <w:r w:rsidRPr="008C6B6E">
        <w:rPr>
          <w:rFonts w:ascii="NeueHaasGroteskText Pro" w:hAnsi="NeueHaasGroteskText Pro"/>
          <w:sz w:val="20"/>
          <w:szCs w:val="20"/>
        </w:rPr>
        <w:t xml:space="preserve">d line is a heritage Danish design brand conceiving and hand crafting enduring architectural hardware, sanitary ware and solutions for barrier-free living. Its designs – which include its perfectly balanced lever handles – respond to needs, while pushing to evolve, innovate and lead in new areas. </w:t>
      </w:r>
    </w:p>
    <w:p w14:paraId="0F0B373F" w14:textId="77777777" w:rsidR="00A43B22" w:rsidRPr="008C6B6E" w:rsidRDefault="00A43B22" w:rsidP="00A43B22">
      <w:pPr>
        <w:rPr>
          <w:rFonts w:ascii="NeueHaasGroteskText Pro" w:hAnsi="NeueHaasGroteskText Pro"/>
          <w:sz w:val="20"/>
          <w:szCs w:val="20"/>
        </w:rPr>
      </w:pPr>
    </w:p>
    <w:p w14:paraId="47A86583" w14:textId="40289D41" w:rsidR="008C6B6E" w:rsidRDefault="00A43B22" w:rsidP="00030ED4">
      <w:pPr>
        <w:rPr>
          <w:rFonts w:ascii="NeueHaasGroteskText Pro" w:hAnsi="NeueHaasGroteskText Pro"/>
          <w:sz w:val="20"/>
          <w:szCs w:val="20"/>
        </w:rPr>
      </w:pPr>
      <w:r w:rsidRPr="008C6B6E">
        <w:rPr>
          <w:rFonts w:ascii="NeueHaasGroteskText Pro" w:hAnsi="NeueHaasGroteskText Pro"/>
          <w:sz w:val="20"/>
          <w:szCs w:val="20"/>
        </w:rPr>
        <w:t xml:space="preserve">Launched in 1971 with the coordinated line of stainless steel architectural products Knud Holscher created for St Catherine’s College Oxford, d line has since collaborated with iconic Danish designers including Arne Jacobsen and Bjarke </w:t>
      </w:r>
      <w:proofErr w:type="spellStart"/>
      <w:r w:rsidRPr="008C6B6E">
        <w:rPr>
          <w:rFonts w:ascii="NeueHaasGroteskText Pro" w:hAnsi="NeueHaasGroteskText Pro"/>
          <w:sz w:val="20"/>
          <w:szCs w:val="20"/>
        </w:rPr>
        <w:t>Ingels</w:t>
      </w:r>
      <w:proofErr w:type="spellEnd"/>
      <w:r w:rsidRPr="008C6B6E">
        <w:rPr>
          <w:rFonts w:ascii="NeueHaasGroteskText Pro" w:hAnsi="NeueHaasGroteskText Pro"/>
          <w:sz w:val="20"/>
          <w:szCs w:val="20"/>
        </w:rPr>
        <w:t xml:space="preserve">. The brand’s ambition is to be universally known, coveted and admired for the uncompromising endurance of its design, craftsmanship and quality. </w:t>
      </w:r>
    </w:p>
    <w:p w14:paraId="3F30B910" w14:textId="4B3863B8" w:rsidR="008C6B6E" w:rsidRDefault="008C6B6E" w:rsidP="00030ED4">
      <w:pPr>
        <w:rPr>
          <w:rFonts w:ascii="NeueHaasGroteskText Pro" w:hAnsi="NeueHaasGroteskText Pro"/>
          <w:sz w:val="20"/>
          <w:szCs w:val="20"/>
        </w:rPr>
      </w:pPr>
    </w:p>
    <w:p w14:paraId="4D565991" w14:textId="7C59ADAF" w:rsidR="008C6B6E" w:rsidRDefault="008C6B6E" w:rsidP="00030ED4">
      <w:pPr>
        <w:rPr>
          <w:rFonts w:ascii="NeueHaasGroteskText Pro" w:hAnsi="NeueHaasGroteskText Pro"/>
          <w:sz w:val="20"/>
          <w:szCs w:val="20"/>
        </w:rPr>
      </w:pPr>
    </w:p>
    <w:p w14:paraId="17691B05" w14:textId="77777777" w:rsidR="00BC262D" w:rsidRDefault="00BC262D" w:rsidP="00030ED4">
      <w:pPr>
        <w:rPr>
          <w:rFonts w:ascii="NeueHaasGroteskText Pro" w:hAnsi="NeueHaasGroteskText Pro"/>
          <w:sz w:val="20"/>
          <w:szCs w:val="20"/>
        </w:rPr>
      </w:pPr>
    </w:p>
    <w:p w14:paraId="11CA5A48" w14:textId="77777777" w:rsidR="00BC262D" w:rsidRDefault="00BC262D" w:rsidP="00030ED4">
      <w:pPr>
        <w:rPr>
          <w:rFonts w:ascii="NeueHaasGroteskText Pro" w:hAnsi="NeueHaasGroteskText Pro"/>
          <w:sz w:val="20"/>
          <w:szCs w:val="20"/>
        </w:rPr>
      </w:pPr>
    </w:p>
    <w:p w14:paraId="79B02D09" w14:textId="77777777" w:rsidR="008C6B6E" w:rsidRPr="008C6B6E" w:rsidRDefault="008C6B6E" w:rsidP="00030ED4">
      <w:pPr>
        <w:rPr>
          <w:rFonts w:ascii="NeueHaasGroteskText Pro" w:hAnsi="NeueHaasGroteskText Pro"/>
          <w:sz w:val="20"/>
          <w:szCs w:val="20"/>
        </w:rPr>
      </w:pPr>
    </w:p>
    <w:p w14:paraId="7F39EE68" w14:textId="77777777" w:rsidR="008C6B6E" w:rsidRPr="008C6B6E" w:rsidRDefault="008C6B6E" w:rsidP="008C6B6E">
      <w:pPr>
        <w:jc w:val="center"/>
        <w:rPr>
          <w:rFonts w:ascii="NeueHaasGroteskText Pro" w:hAnsi="NeueHaasGroteskText Pro"/>
          <w:sz w:val="20"/>
          <w:szCs w:val="20"/>
        </w:rPr>
      </w:pPr>
      <w:r w:rsidRPr="008C6B6E">
        <w:rPr>
          <w:rFonts w:ascii="NeueHaasGroteskText Pro" w:hAnsi="NeueHaasGroteskText Pro"/>
          <w:sz w:val="20"/>
          <w:szCs w:val="20"/>
        </w:rPr>
        <w:sym w:font="Symbol" w:char="F0B7"/>
      </w:r>
    </w:p>
    <w:p w14:paraId="5AD1FAC5" w14:textId="712591C4" w:rsidR="00FC6E30" w:rsidRDefault="00FC6E30" w:rsidP="00030ED4">
      <w:pPr>
        <w:rPr>
          <w:rFonts w:ascii="NeueHaasGroteskText Pro" w:hAnsi="NeueHaasGroteskText Pro"/>
          <w:sz w:val="20"/>
          <w:szCs w:val="20"/>
        </w:rPr>
      </w:pPr>
    </w:p>
    <w:p w14:paraId="4955ED29" w14:textId="363E5FD1" w:rsidR="00BC262D" w:rsidRDefault="00BC262D" w:rsidP="00030ED4">
      <w:pPr>
        <w:rPr>
          <w:rFonts w:ascii="NeueHaasGroteskText Pro" w:hAnsi="NeueHaasGroteskText Pro"/>
          <w:sz w:val="20"/>
          <w:szCs w:val="20"/>
        </w:rPr>
      </w:pPr>
    </w:p>
    <w:p w14:paraId="11EE95F7" w14:textId="77777777" w:rsidR="00BC262D" w:rsidRDefault="00BC262D" w:rsidP="00030ED4">
      <w:pPr>
        <w:rPr>
          <w:rFonts w:ascii="NeueHaasGroteskText Pro" w:hAnsi="NeueHaasGroteskText Pro"/>
          <w:sz w:val="20"/>
          <w:szCs w:val="20"/>
        </w:rPr>
      </w:pPr>
    </w:p>
    <w:p w14:paraId="6FD93F2E" w14:textId="77777777" w:rsidR="00BC262D" w:rsidRPr="008C6B6E" w:rsidRDefault="00BC262D" w:rsidP="00030ED4">
      <w:pPr>
        <w:rPr>
          <w:rFonts w:ascii="NeueHaasGroteskText Pro" w:hAnsi="NeueHaasGroteskText Pro"/>
          <w:sz w:val="20"/>
          <w:szCs w:val="20"/>
        </w:rPr>
      </w:pPr>
    </w:p>
    <w:p w14:paraId="700F5B42" w14:textId="27D84FB2" w:rsidR="008C6B6E" w:rsidRDefault="008C6B6E" w:rsidP="00030ED4">
      <w:pPr>
        <w:rPr>
          <w:rFonts w:ascii="NeueHaasGroteskText Pro" w:hAnsi="NeueHaasGroteskText Pro"/>
          <w:sz w:val="20"/>
          <w:szCs w:val="20"/>
        </w:rPr>
      </w:pPr>
    </w:p>
    <w:p w14:paraId="30761983" w14:textId="3DBD72C2" w:rsidR="008C6B6E" w:rsidRDefault="008C6B6E" w:rsidP="00030ED4">
      <w:pPr>
        <w:rPr>
          <w:rFonts w:ascii="NeueHaasGroteskText Pro" w:hAnsi="NeueHaasGroteskText Pro"/>
          <w:sz w:val="20"/>
          <w:szCs w:val="20"/>
        </w:rPr>
      </w:pPr>
    </w:p>
    <w:p w14:paraId="25061782" w14:textId="5E403D9D" w:rsidR="00932339" w:rsidRPr="002833BE" w:rsidRDefault="00F25EFA" w:rsidP="00932339">
      <w:pPr>
        <w:rPr>
          <w:rFonts w:ascii="NeueHaasGroteskText Pro" w:hAnsi="NeueHaasGroteskText Pro"/>
          <w:b/>
          <w:sz w:val="20"/>
          <w:szCs w:val="20"/>
        </w:rPr>
      </w:pPr>
      <w:r>
        <w:rPr>
          <w:rFonts w:ascii="NeueHaasGroteskText Pro" w:hAnsi="NeueHaasGroteskText Pro"/>
          <w:b/>
          <w:sz w:val="20"/>
          <w:szCs w:val="20"/>
        </w:rPr>
        <w:t>N</w:t>
      </w:r>
      <w:r w:rsidR="00A43B22" w:rsidRPr="008C6B6E">
        <w:rPr>
          <w:rFonts w:ascii="NeueHaasGroteskText Pro" w:hAnsi="NeueHaasGroteskText Pro"/>
          <w:b/>
          <w:sz w:val="20"/>
          <w:szCs w:val="20"/>
        </w:rPr>
        <w:t>otes to editors</w:t>
      </w:r>
    </w:p>
    <w:p w14:paraId="0D3C69C5" w14:textId="4EFA94F5" w:rsidR="0061263B" w:rsidRPr="0061263B" w:rsidRDefault="0061263B" w:rsidP="0061263B">
      <w:pPr>
        <w:pStyle w:val="Listeafsnit"/>
        <w:numPr>
          <w:ilvl w:val="0"/>
          <w:numId w:val="4"/>
        </w:numPr>
        <w:rPr>
          <w:rFonts w:ascii="NeueHaasGroteskText Pro" w:hAnsi="NeueHaasGroteskText Pro"/>
          <w:color w:val="000000" w:themeColor="text1"/>
          <w:sz w:val="20"/>
        </w:rPr>
      </w:pPr>
      <w:r>
        <w:rPr>
          <w:rFonts w:ascii="NeueHaasGroteskText Pro" w:hAnsi="NeueHaasGroteskText Pro"/>
          <w:color w:val="000000" w:themeColor="text1"/>
          <w:sz w:val="20"/>
        </w:rPr>
        <w:t>Redfern Warehouse, Sydney, Australia</w:t>
      </w:r>
      <w:r w:rsidR="00F0157F">
        <w:rPr>
          <w:rFonts w:ascii="NeueHaasGroteskText Pro" w:hAnsi="NeueHaasGroteskText Pro"/>
          <w:color w:val="000000" w:themeColor="text1"/>
          <w:sz w:val="20"/>
        </w:rPr>
        <w:t>.</w:t>
      </w:r>
      <w:r>
        <w:rPr>
          <w:rFonts w:ascii="NeueHaasGroteskText Pro" w:hAnsi="NeueHaasGroteskText Pro"/>
          <w:color w:val="000000" w:themeColor="text1"/>
          <w:sz w:val="20"/>
        </w:rPr>
        <w:br/>
      </w:r>
    </w:p>
    <w:p w14:paraId="4A10B169" w14:textId="4BC4E95A" w:rsidR="00F0157F" w:rsidRPr="00F0157F" w:rsidRDefault="00F0157F" w:rsidP="0061263B">
      <w:pPr>
        <w:pStyle w:val="Listeafsnit"/>
        <w:numPr>
          <w:ilvl w:val="0"/>
          <w:numId w:val="4"/>
        </w:numPr>
        <w:rPr>
          <w:rFonts w:ascii="NeueHaasGroteskText Pro" w:hAnsi="NeueHaasGroteskText Pro"/>
          <w:color w:val="000000" w:themeColor="text1"/>
          <w:sz w:val="20"/>
        </w:rPr>
      </w:pPr>
      <w:r>
        <w:rPr>
          <w:rFonts w:ascii="NeueHaasGroteskText Pro" w:hAnsi="NeueHaasGroteskText Pro"/>
          <w:color w:val="000000" w:themeColor="text1"/>
          <w:sz w:val="20"/>
        </w:rPr>
        <w:t>Project by Ian More Architects, Project Architect Ian More</w:t>
      </w:r>
      <w:r>
        <w:rPr>
          <w:rFonts w:ascii="NeueHaasGroteskText Pro" w:hAnsi="NeueHaasGroteskText Pro"/>
          <w:color w:val="000000" w:themeColor="text1"/>
          <w:sz w:val="20"/>
        </w:rPr>
        <w:br/>
      </w:r>
      <w:hyperlink r:id="rId5" w:history="1">
        <w:r w:rsidRPr="00F0157F">
          <w:rPr>
            <w:rStyle w:val="Hyperlink"/>
            <w:rFonts w:ascii="NeueHaasGroteskText Pro" w:hAnsi="NeueHaasGroteskText Pro"/>
            <w:color w:val="auto"/>
            <w:sz w:val="20"/>
          </w:rPr>
          <w:t>http://ianmoorearchitects.com/</w:t>
        </w:r>
      </w:hyperlink>
      <w:r>
        <w:rPr>
          <w:rFonts w:ascii="NeueHaasGroteskText Pro" w:hAnsi="NeueHaasGroteskText Pro"/>
          <w:color w:val="000000" w:themeColor="text1"/>
          <w:sz w:val="20"/>
          <w:u w:val="single"/>
        </w:rPr>
        <w:br/>
      </w:r>
    </w:p>
    <w:p w14:paraId="532D4649" w14:textId="6590C551" w:rsidR="0061263B" w:rsidRPr="00F0157F" w:rsidRDefault="00932339" w:rsidP="00F0157F">
      <w:pPr>
        <w:pStyle w:val="Listeafsnit"/>
        <w:numPr>
          <w:ilvl w:val="0"/>
          <w:numId w:val="4"/>
        </w:numPr>
        <w:rPr>
          <w:rFonts w:ascii="NeueHaasGroteskText Pro" w:hAnsi="NeueHaasGroteskText Pro"/>
          <w:color w:val="000000" w:themeColor="text1"/>
          <w:sz w:val="20"/>
        </w:rPr>
      </w:pPr>
      <w:r>
        <w:rPr>
          <w:rFonts w:ascii="NeueHaasGroteskText Pro" w:hAnsi="NeueHaasGroteskText Pro"/>
          <w:color w:val="000000" w:themeColor="text1"/>
          <w:sz w:val="20"/>
        </w:rPr>
        <w:t xml:space="preserve">Photography by </w:t>
      </w:r>
      <w:r w:rsidR="002F4356">
        <w:rPr>
          <w:rFonts w:ascii="NeueHaasGroteskText Pro" w:hAnsi="NeueHaasGroteskText Pro"/>
          <w:color w:val="000000" w:themeColor="text1"/>
          <w:sz w:val="20"/>
        </w:rPr>
        <w:t>Rory Gardiner</w:t>
      </w:r>
      <w:r w:rsidR="00F25EFA">
        <w:rPr>
          <w:rFonts w:ascii="NeueHaasGroteskText Pro" w:hAnsi="NeueHaasGroteskText Pro"/>
          <w:color w:val="000000" w:themeColor="text1"/>
          <w:sz w:val="20"/>
        </w:rPr>
        <w:br/>
      </w:r>
      <w:r w:rsidR="002F4356" w:rsidRPr="002F4356">
        <w:rPr>
          <w:rFonts w:ascii="NeueHaasGroteskText Pro" w:hAnsi="NeueHaasGroteskText Pro"/>
          <w:color w:val="000000" w:themeColor="text1"/>
          <w:sz w:val="20"/>
          <w:u w:val="single"/>
        </w:rPr>
        <w:t>www.rory-gardiner.com</w:t>
      </w:r>
      <w:r w:rsidR="0061263B" w:rsidRPr="00F0157F">
        <w:rPr>
          <w:rFonts w:ascii="NeueHaasGroteskText Pro" w:hAnsi="NeueHaasGroteskText Pro"/>
          <w:color w:val="000000" w:themeColor="text1"/>
          <w:sz w:val="20"/>
        </w:rPr>
        <w:br/>
      </w:r>
    </w:p>
    <w:p w14:paraId="46CD604B" w14:textId="7D1E632E" w:rsidR="00963579" w:rsidRPr="0061263B" w:rsidRDefault="0061263B" w:rsidP="0061263B">
      <w:pPr>
        <w:pStyle w:val="Listeafsnit"/>
        <w:numPr>
          <w:ilvl w:val="0"/>
          <w:numId w:val="4"/>
        </w:numPr>
        <w:rPr>
          <w:rFonts w:ascii="NeueHaasGroteskText Pro" w:hAnsi="NeueHaasGroteskText Pro"/>
          <w:color w:val="000000" w:themeColor="text1"/>
          <w:sz w:val="20"/>
        </w:rPr>
      </w:pPr>
      <w:r w:rsidRPr="0061263B">
        <w:rPr>
          <w:rFonts w:ascii="NeueHaasGroteskText Pro" w:hAnsi="NeueHaasGroteskText Pro"/>
          <w:color w:val="000000" w:themeColor="text1"/>
          <w:sz w:val="20"/>
        </w:rPr>
        <w:t xml:space="preserve">On the doors, d line's iconic 19L lever handles, locks and pull handles by </w:t>
      </w:r>
      <w:proofErr w:type="spellStart"/>
      <w:r w:rsidRPr="0061263B">
        <w:rPr>
          <w:rFonts w:ascii="NeueHaasGroteskText Pro" w:hAnsi="NeueHaasGroteskText Pro"/>
          <w:color w:val="000000" w:themeColor="text1"/>
          <w:sz w:val="20"/>
        </w:rPr>
        <w:t>Knud</w:t>
      </w:r>
      <w:proofErr w:type="spellEnd"/>
      <w:r w:rsidRPr="0061263B">
        <w:rPr>
          <w:rFonts w:ascii="NeueHaasGroteskText Pro" w:hAnsi="NeueHaasGroteskText Pro"/>
          <w:color w:val="000000" w:themeColor="text1"/>
          <w:sz w:val="20"/>
        </w:rPr>
        <w:t xml:space="preserve"> Holscher have been used, along with door stops from the same </w:t>
      </w:r>
      <w:r>
        <w:rPr>
          <w:rFonts w:ascii="NeueHaasGroteskText Pro" w:hAnsi="NeueHaasGroteskText Pro"/>
          <w:color w:val="000000" w:themeColor="text1"/>
          <w:sz w:val="20"/>
        </w:rPr>
        <w:t>collection</w:t>
      </w:r>
      <w:r w:rsidRPr="0061263B">
        <w:rPr>
          <w:rFonts w:ascii="NeueHaasGroteskText Pro" w:hAnsi="NeueHaasGroteskText Pro"/>
          <w:color w:val="000000" w:themeColor="text1"/>
          <w:sz w:val="20"/>
        </w:rPr>
        <w:t>.</w:t>
      </w:r>
      <w:r w:rsidR="00111761">
        <w:rPr>
          <w:rFonts w:ascii="NeueHaasGroteskText Pro" w:hAnsi="NeueHaasGroteskText Pro"/>
          <w:color w:val="000000" w:themeColor="text1"/>
          <w:sz w:val="20"/>
        </w:rPr>
        <w:br/>
      </w:r>
      <w:r w:rsidR="00111761" w:rsidRPr="00111761">
        <w:rPr>
          <w:rFonts w:ascii="NeueHaasGroteskText Pro" w:hAnsi="NeueHaasGroteskText Pro"/>
          <w:color w:val="000000" w:themeColor="text1"/>
          <w:sz w:val="20"/>
          <w:u w:val="single"/>
        </w:rPr>
        <w:t>https://dline.com/collections/knud-holscher-collection/</w:t>
      </w:r>
      <w:r w:rsidRPr="0061263B">
        <w:rPr>
          <w:rFonts w:ascii="NeueHaasGroteskText Pro" w:hAnsi="NeueHaasGroteskText Pro"/>
          <w:color w:val="000000" w:themeColor="text1"/>
          <w:sz w:val="20"/>
        </w:rPr>
        <w:br/>
      </w:r>
    </w:p>
    <w:p w14:paraId="4A8AA0DF" w14:textId="3C0DC048" w:rsidR="00932339" w:rsidRPr="00F25EFA" w:rsidRDefault="00963579" w:rsidP="00F25EFA">
      <w:pPr>
        <w:pStyle w:val="Listeafsnit"/>
        <w:numPr>
          <w:ilvl w:val="0"/>
          <w:numId w:val="4"/>
        </w:numPr>
        <w:rPr>
          <w:rFonts w:ascii="NeueHaasGroteskText Pro" w:hAnsi="NeueHaasGroteskText Pro"/>
          <w:sz w:val="20"/>
        </w:rPr>
      </w:pPr>
      <w:r>
        <w:rPr>
          <w:rFonts w:ascii="NeueHaasGroteskText Pro" w:hAnsi="NeueHaasGroteskText Pro"/>
          <w:sz w:val="20"/>
        </w:rPr>
        <w:t xml:space="preserve">The </w:t>
      </w:r>
      <w:proofErr w:type="spellStart"/>
      <w:r>
        <w:rPr>
          <w:rFonts w:ascii="NeueHaasGroteskText Pro" w:hAnsi="NeueHaasGroteskText Pro"/>
          <w:sz w:val="20"/>
        </w:rPr>
        <w:t>Knud</w:t>
      </w:r>
      <w:proofErr w:type="spellEnd"/>
      <w:r>
        <w:rPr>
          <w:rFonts w:ascii="NeueHaasGroteskText Pro" w:hAnsi="NeueHaasGroteskText Pro"/>
          <w:sz w:val="20"/>
        </w:rPr>
        <w:t xml:space="preserve"> Holscher collection is formed in AISI 316 stainless steel, where 50-70 % is recycled. The collection comes with a 20-year guarantee. </w:t>
      </w:r>
      <w:r w:rsidR="00932339" w:rsidRPr="00F25EFA">
        <w:rPr>
          <w:rFonts w:ascii="NeueHaasGroteskText Pro" w:hAnsi="NeueHaasGroteskText Pro"/>
          <w:sz w:val="20"/>
        </w:rPr>
        <w:br/>
      </w:r>
    </w:p>
    <w:p w14:paraId="3771DF37" w14:textId="68D70F23" w:rsidR="00F25EFA" w:rsidRPr="0061263B" w:rsidRDefault="0061263B" w:rsidP="0061263B">
      <w:pPr>
        <w:pStyle w:val="Listeafsnit"/>
        <w:numPr>
          <w:ilvl w:val="0"/>
          <w:numId w:val="4"/>
        </w:numPr>
        <w:rPr>
          <w:rFonts w:ascii="NeueHaasGroteskText Pro" w:hAnsi="NeueHaasGroteskText Pro"/>
          <w:sz w:val="20"/>
        </w:rPr>
      </w:pPr>
      <w:r>
        <w:rPr>
          <w:rFonts w:ascii="NeueHaasGroteskText Pro" w:hAnsi="NeueHaasGroteskText Pro"/>
          <w:sz w:val="20"/>
        </w:rPr>
        <w:t>d line product</w:t>
      </w:r>
      <w:r w:rsidR="00F0157F">
        <w:rPr>
          <w:rFonts w:ascii="NeueHaasGroteskText Pro" w:hAnsi="NeueHaasGroteskText Pro"/>
          <w:sz w:val="20"/>
        </w:rPr>
        <w:t>s</w:t>
      </w:r>
      <w:r>
        <w:rPr>
          <w:rFonts w:ascii="NeueHaasGroteskText Pro" w:hAnsi="NeueHaasGroteskText Pro"/>
          <w:sz w:val="20"/>
        </w:rPr>
        <w:t xml:space="preserve"> have been </w:t>
      </w:r>
      <w:r w:rsidRPr="0061263B">
        <w:rPr>
          <w:rFonts w:ascii="NeueHaasGroteskText Pro" w:hAnsi="NeueHaasGroteskText Pro"/>
          <w:sz w:val="20"/>
        </w:rPr>
        <w:t>supplied by trusted Australian partner; Keeler Hardware.</w:t>
      </w:r>
      <w:r>
        <w:rPr>
          <w:rFonts w:ascii="NeueHaasGroteskText Pro" w:hAnsi="NeueHaasGroteskText Pro"/>
          <w:sz w:val="20"/>
        </w:rPr>
        <w:t xml:space="preserve"> </w:t>
      </w:r>
      <w:r w:rsidRPr="0061263B">
        <w:rPr>
          <w:rFonts w:ascii="NeueHaasGroteskText Pro" w:hAnsi="NeueHaasGroteskText Pro"/>
          <w:sz w:val="20"/>
          <w:u w:val="single"/>
        </w:rPr>
        <w:t>https://www.keelerhardware.com.au/</w:t>
      </w:r>
      <w:r w:rsidR="00F25EFA" w:rsidRPr="0061263B">
        <w:rPr>
          <w:rFonts w:ascii="NeueHaasGroteskText Pro" w:hAnsi="NeueHaasGroteskText Pro"/>
          <w:sz w:val="20"/>
          <w:u w:val="single"/>
          <w:lang w:val="en-US"/>
        </w:rPr>
        <w:br/>
      </w:r>
    </w:p>
    <w:p w14:paraId="2E0C0F59" w14:textId="663FE70C" w:rsidR="00932339" w:rsidRPr="00932339" w:rsidRDefault="00932339" w:rsidP="00932339">
      <w:pPr>
        <w:pStyle w:val="Listeafsnit"/>
        <w:numPr>
          <w:ilvl w:val="0"/>
          <w:numId w:val="4"/>
        </w:numPr>
        <w:rPr>
          <w:rFonts w:ascii="NeueHaasGroteskText Pro" w:hAnsi="NeueHaasGroteskText Pro"/>
          <w:sz w:val="20"/>
        </w:rPr>
      </w:pPr>
      <w:r w:rsidRPr="00932339">
        <w:rPr>
          <w:rFonts w:ascii="NeueHaasGroteskText Pro" w:hAnsi="NeueHaasGroteskText Pro"/>
          <w:sz w:val="20"/>
        </w:rPr>
        <w:t xml:space="preserve">The full case study on </w:t>
      </w:r>
      <w:r w:rsidR="0061263B">
        <w:rPr>
          <w:rFonts w:ascii="NeueHaasGroteskText Pro" w:hAnsi="NeueHaasGroteskText Pro"/>
          <w:sz w:val="20"/>
        </w:rPr>
        <w:t>Redfern Warehouse</w:t>
      </w:r>
      <w:r w:rsidR="00F25EFA">
        <w:rPr>
          <w:rFonts w:ascii="NeueHaasGroteskText Pro" w:hAnsi="NeueHaasGroteskText Pro"/>
          <w:sz w:val="20"/>
        </w:rPr>
        <w:t xml:space="preserve"> </w:t>
      </w:r>
      <w:r w:rsidRPr="00932339">
        <w:rPr>
          <w:rFonts w:ascii="NeueHaasGroteskText Pro" w:hAnsi="NeueHaasGroteskText Pro"/>
          <w:sz w:val="20"/>
        </w:rPr>
        <w:t>can be found here:</w:t>
      </w:r>
      <w:r w:rsidR="00F0157F">
        <w:rPr>
          <w:rFonts w:ascii="NeueHaasGroteskText Pro" w:hAnsi="NeueHaasGroteskText Pro"/>
          <w:sz w:val="20"/>
        </w:rPr>
        <w:br/>
      </w:r>
      <w:hyperlink r:id="rId6" w:history="1">
        <w:r w:rsidR="0076018D" w:rsidRPr="0076018D">
          <w:rPr>
            <w:rStyle w:val="Hyperlink"/>
            <w:rFonts w:ascii="Neue Haas Grotesk Text Pro" w:hAnsi="Neue Haas Grotesk Text Pro"/>
            <w:color w:val="auto"/>
            <w:sz w:val="20"/>
            <w:szCs w:val="20"/>
          </w:rPr>
          <w:t>https://dline.com/cases/redfern-warehouse/</w:t>
        </w:r>
      </w:hyperlink>
    </w:p>
    <w:p w14:paraId="1FB59AC8" w14:textId="77777777" w:rsidR="00932339" w:rsidRDefault="00932339" w:rsidP="00932339">
      <w:pPr>
        <w:rPr>
          <w:rFonts w:ascii="NeueHaasGroteskText Pro" w:hAnsi="NeueHaasGroteskText Pro"/>
          <w:b/>
          <w:sz w:val="20"/>
        </w:rPr>
      </w:pPr>
    </w:p>
    <w:p w14:paraId="14FFAF25" w14:textId="77777777" w:rsidR="00932339" w:rsidRDefault="00932339" w:rsidP="00932339">
      <w:pPr>
        <w:rPr>
          <w:rFonts w:ascii="NeueHaasGroteskText Pro" w:hAnsi="NeueHaasGroteskText Pro"/>
          <w:b/>
          <w:sz w:val="20"/>
        </w:rPr>
      </w:pPr>
    </w:p>
    <w:p w14:paraId="7814B4BF" w14:textId="4CC9211F" w:rsidR="00932339" w:rsidRDefault="00932339" w:rsidP="00932339">
      <w:pPr>
        <w:rPr>
          <w:rFonts w:ascii="NeueHaasGroteskText Pro" w:hAnsi="NeueHaasGroteskText Pro"/>
          <w:b/>
          <w:sz w:val="20"/>
        </w:rPr>
      </w:pPr>
    </w:p>
    <w:p w14:paraId="4D67004B" w14:textId="77777777" w:rsidR="00932339" w:rsidRDefault="00932339" w:rsidP="00932339">
      <w:pPr>
        <w:rPr>
          <w:rFonts w:ascii="NeueHaasGroteskText Pro" w:hAnsi="NeueHaasGroteskText Pro"/>
          <w:b/>
          <w:sz w:val="20"/>
        </w:rPr>
      </w:pPr>
    </w:p>
    <w:p w14:paraId="55EE861D" w14:textId="4DED4A3F" w:rsidR="00932339" w:rsidRPr="00887DF5" w:rsidRDefault="00F25EFA" w:rsidP="00932339">
      <w:pPr>
        <w:rPr>
          <w:rFonts w:ascii="NeueHaasGroteskText Pro" w:hAnsi="NeueHaasGroteskText Pro"/>
          <w:b/>
          <w:sz w:val="20"/>
        </w:rPr>
      </w:pPr>
      <w:r>
        <w:rPr>
          <w:rFonts w:ascii="NeueHaasGroteskText Pro" w:hAnsi="NeueHaasGroteskText Pro"/>
          <w:b/>
          <w:sz w:val="20"/>
        </w:rPr>
        <w:t>C</w:t>
      </w:r>
      <w:r w:rsidR="00932339" w:rsidRPr="00887DF5">
        <w:rPr>
          <w:rFonts w:ascii="NeueHaasGroteskText Pro" w:hAnsi="NeueHaasGroteskText Pro"/>
          <w:b/>
          <w:sz w:val="20"/>
        </w:rPr>
        <w:t xml:space="preserve">ontact </w:t>
      </w:r>
      <w:bookmarkStart w:id="0" w:name="_GoBack"/>
      <w:bookmarkEnd w:id="0"/>
    </w:p>
    <w:p w14:paraId="3A9BE685" w14:textId="09DF7E4A" w:rsidR="00932339" w:rsidRDefault="00932339" w:rsidP="00932339">
      <w:pPr>
        <w:rPr>
          <w:rFonts w:ascii="NeueHaasGroteskText Pro" w:hAnsi="NeueHaasGroteskText Pro"/>
          <w:sz w:val="20"/>
        </w:rPr>
      </w:pPr>
      <w:r>
        <w:rPr>
          <w:rFonts w:ascii="NeueHaasGroteskText Pro" w:hAnsi="NeueHaasGroteskText Pro"/>
          <w:sz w:val="20"/>
        </w:rPr>
        <w:t>Leah Stace</w:t>
      </w:r>
    </w:p>
    <w:p w14:paraId="09E749F2" w14:textId="77777777" w:rsidR="00932339" w:rsidRDefault="00932339" w:rsidP="00932339">
      <w:pPr>
        <w:rPr>
          <w:rFonts w:ascii="NeueHaasGroteskText Pro" w:hAnsi="NeueHaasGroteskText Pro"/>
          <w:sz w:val="20"/>
        </w:rPr>
      </w:pPr>
      <w:r w:rsidRPr="00887DF5">
        <w:rPr>
          <w:rFonts w:ascii="NeueHaasGroteskText Pro" w:hAnsi="NeueHaasGroteskText Pro"/>
          <w:sz w:val="20"/>
        </w:rPr>
        <w:t>Marketing Manager</w:t>
      </w:r>
    </w:p>
    <w:p w14:paraId="090C8349" w14:textId="77777777" w:rsidR="00932339" w:rsidRPr="00887DF5" w:rsidRDefault="00932339" w:rsidP="00932339">
      <w:pPr>
        <w:rPr>
          <w:rFonts w:ascii="NeueHaasGroteskText Pro" w:hAnsi="NeueHaasGroteskText Pro"/>
          <w:sz w:val="20"/>
        </w:rPr>
      </w:pPr>
    </w:p>
    <w:p w14:paraId="40154E1A" w14:textId="77777777" w:rsidR="00932339" w:rsidRPr="00887DF5" w:rsidRDefault="00932339" w:rsidP="00932339">
      <w:pPr>
        <w:rPr>
          <w:rFonts w:ascii="NeueHaasGroteskText Pro" w:hAnsi="NeueHaasGroteskText Pro"/>
          <w:sz w:val="20"/>
        </w:rPr>
      </w:pPr>
      <w:r w:rsidRPr="00887DF5">
        <w:rPr>
          <w:rFonts w:ascii="NeueHaasGroteskText Pro" w:hAnsi="NeueHaasGroteskText Pro"/>
          <w:b/>
          <w:sz w:val="20"/>
        </w:rPr>
        <w:t xml:space="preserve">T: </w:t>
      </w:r>
      <w:r w:rsidRPr="00887DF5">
        <w:rPr>
          <w:rFonts w:ascii="NeueHaasGroteskText Pro" w:hAnsi="NeueHaasGroteskText Pro" w:cs="Verdana"/>
          <w:sz w:val="20"/>
        </w:rPr>
        <w:t>+45 20 60 15 50</w:t>
      </w:r>
    </w:p>
    <w:p w14:paraId="0C621955" w14:textId="77777777" w:rsidR="00932339" w:rsidRPr="00887DF5" w:rsidRDefault="00932339" w:rsidP="00932339">
      <w:pPr>
        <w:rPr>
          <w:rFonts w:ascii="NeueHaasGroteskText Pro" w:hAnsi="NeueHaasGroteskText Pro"/>
          <w:sz w:val="20"/>
        </w:rPr>
      </w:pPr>
      <w:r w:rsidRPr="00887DF5">
        <w:rPr>
          <w:rFonts w:ascii="NeueHaasGroteskText Pro" w:hAnsi="NeueHaasGroteskText Pro"/>
          <w:b/>
          <w:sz w:val="20"/>
        </w:rPr>
        <w:t>E:</w:t>
      </w:r>
      <w:r w:rsidRPr="00887DF5">
        <w:rPr>
          <w:rFonts w:ascii="NeueHaasGroteskText Pro" w:hAnsi="NeueHaasGroteskText Pro"/>
          <w:sz w:val="20"/>
        </w:rPr>
        <w:t xml:space="preserve"> lks@dline.com</w:t>
      </w:r>
    </w:p>
    <w:p w14:paraId="2A729C36" w14:textId="77777777" w:rsidR="00932339" w:rsidRPr="00887DF5" w:rsidRDefault="00932339" w:rsidP="00932339">
      <w:pPr>
        <w:tabs>
          <w:tab w:val="left" w:pos="2224"/>
        </w:tabs>
        <w:rPr>
          <w:rFonts w:ascii="NeueHaasGroteskText Pro" w:hAnsi="NeueHaasGroteskText Pro"/>
          <w:sz w:val="20"/>
        </w:rPr>
      </w:pPr>
      <w:r w:rsidRPr="00887DF5">
        <w:rPr>
          <w:rFonts w:ascii="NeueHaasGroteskText Pro" w:hAnsi="NeueHaasGroteskText Pro"/>
          <w:b/>
          <w:sz w:val="20"/>
        </w:rPr>
        <w:t xml:space="preserve">W: </w:t>
      </w:r>
      <w:r w:rsidRPr="00887DF5">
        <w:rPr>
          <w:rFonts w:ascii="NeueHaasGroteskText Pro" w:hAnsi="NeueHaasGroteskText Pro"/>
          <w:sz w:val="20"/>
        </w:rPr>
        <w:t>dline.com</w:t>
      </w:r>
    </w:p>
    <w:sectPr w:rsidR="00932339" w:rsidRPr="00887DF5" w:rsidSect="005A2909">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T Pressura">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NeueHaasGroteskText Pro">
    <w:panose1 w:val="020B0504020202020204"/>
    <w:charset w:val="00"/>
    <w:family w:val="swiss"/>
    <w:notTrueType/>
    <w:pitch w:val="variable"/>
    <w:sig w:usb0="00000007" w:usb1="00000000" w:usb2="00000000" w:usb3="00000000" w:csb0="00000093" w:csb1="00000000"/>
  </w:font>
  <w:font w:name="Neue Haas Grotesk Text Pro">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74F80"/>
    <w:multiLevelType w:val="hybridMultilevel"/>
    <w:tmpl w:val="3F5C1D6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452140B"/>
    <w:multiLevelType w:val="hybridMultilevel"/>
    <w:tmpl w:val="421ECD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98D4C3E"/>
    <w:multiLevelType w:val="multilevel"/>
    <w:tmpl w:val="4558A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9B756B0"/>
    <w:multiLevelType w:val="multilevel"/>
    <w:tmpl w:val="AE822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ED4"/>
    <w:rsid w:val="00030ED4"/>
    <w:rsid w:val="00067AC8"/>
    <w:rsid w:val="00111761"/>
    <w:rsid w:val="00130FD3"/>
    <w:rsid w:val="00175973"/>
    <w:rsid w:val="0018427D"/>
    <w:rsid w:val="001B0B4F"/>
    <w:rsid w:val="002428FE"/>
    <w:rsid w:val="002833BE"/>
    <w:rsid w:val="002B3252"/>
    <w:rsid w:val="002F4356"/>
    <w:rsid w:val="00386253"/>
    <w:rsid w:val="00416E1A"/>
    <w:rsid w:val="00433EDD"/>
    <w:rsid w:val="00457E8F"/>
    <w:rsid w:val="00464B8F"/>
    <w:rsid w:val="00467218"/>
    <w:rsid w:val="00496A67"/>
    <w:rsid w:val="004E34FD"/>
    <w:rsid w:val="00506BB8"/>
    <w:rsid w:val="005569AC"/>
    <w:rsid w:val="005A2909"/>
    <w:rsid w:val="005B1B34"/>
    <w:rsid w:val="005E03C2"/>
    <w:rsid w:val="0061263B"/>
    <w:rsid w:val="006D2FE2"/>
    <w:rsid w:val="006D5427"/>
    <w:rsid w:val="00713370"/>
    <w:rsid w:val="0073651C"/>
    <w:rsid w:val="007415A3"/>
    <w:rsid w:val="0076018D"/>
    <w:rsid w:val="00762606"/>
    <w:rsid w:val="00770134"/>
    <w:rsid w:val="008C6B6E"/>
    <w:rsid w:val="0091345C"/>
    <w:rsid w:val="00922EDE"/>
    <w:rsid w:val="00923B35"/>
    <w:rsid w:val="00932339"/>
    <w:rsid w:val="00945923"/>
    <w:rsid w:val="009633A3"/>
    <w:rsid w:val="00963579"/>
    <w:rsid w:val="00994483"/>
    <w:rsid w:val="00A2382B"/>
    <w:rsid w:val="00A43B22"/>
    <w:rsid w:val="00A7166F"/>
    <w:rsid w:val="00AE2C75"/>
    <w:rsid w:val="00AE78A2"/>
    <w:rsid w:val="00B0103B"/>
    <w:rsid w:val="00B53C02"/>
    <w:rsid w:val="00B76E3F"/>
    <w:rsid w:val="00B927D1"/>
    <w:rsid w:val="00BC262D"/>
    <w:rsid w:val="00C27A7E"/>
    <w:rsid w:val="00C42751"/>
    <w:rsid w:val="00C451C7"/>
    <w:rsid w:val="00C570DE"/>
    <w:rsid w:val="00CA1D69"/>
    <w:rsid w:val="00CB0143"/>
    <w:rsid w:val="00CC586D"/>
    <w:rsid w:val="00D016B4"/>
    <w:rsid w:val="00D04D04"/>
    <w:rsid w:val="00D122CE"/>
    <w:rsid w:val="00DC57B0"/>
    <w:rsid w:val="00DE69C6"/>
    <w:rsid w:val="00E6730E"/>
    <w:rsid w:val="00EA7B1D"/>
    <w:rsid w:val="00ED7045"/>
    <w:rsid w:val="00F01109"/>
    <w:rsid w:val="00F0157F"/>
    <w:rsid w:val="00F11920"/>
    <w:rsid w:val="00F12F40"/>
    <w:rsid w:val="00F258A7"/>
    <w:rsid w:val="00F25EFA"/>
    <w:rsid w:val="00F91BE1"/>
    <w:rsid w:val="00FC6E30"/>
    <w:rsid w:val="00FE49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D7DC68"/>
  <w14:defaultImageDpi w14:val="330"/>
  <w15:docId w15:val="{0D0F0D6D-BF92-4C9A-82F9-36CA84052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T Pressura" w:eastAsiaTheme="minorEastAsia" w:hAnsi="GT Pressura" w:cs="GT Pressura"/>
        <w:b/>
        <w:bCs/>
        <w:color w:val="FF0000"/>
        <w:sz w:val="84"/>
        <w:szCs w:val="84"/>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D4"/>
    <w:rPr>
      <w:rFonts w:asciiTheme="minorHAnsi" w:hAnsiTheme="minorHAnsi" w:cstheme="minorBidi"/>
      <w:b w:val="0"/>
      <w:bCs w:val="0"/>
      <w:color w:val="auto"/>
      <w:sz w:val="24"/>
      <w:szCs w:val="24"/>
      <w:lang w:eastAsia="en-U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Kommentarhenvisning">
    <w:name w:val="annotation reference"/>
    <w:basedOn w:val="Standardskrifttypeiafsnit"/>
    <w:uiPriority w:val="99"/>
    <w:semiHidden/>
    <w:unhideWhenUsed/>
    <w:rsid w:val="00F01109"/>
    <w:rPr>
      <w:sz w:val="16"/>
      <w:szCs w:val="16"/>
    </w:rPr>
  </w:style>
  <w:style w:type="paragraph" w:styleId="Kommentartekst">
    <w:name w:val="annotation text"/>
    <w:basedOn w:val="Normal"/>
    <w:link w:val="KommentartekstTegn"/>
    <w:uiPriority w:val="99"/>
    <w:semiHidden/>
    <w:unhideWhenUsed/>
    <w:rsid w:val="00F01109"/>
    <w:rPr>
      <w:sz w:val="20"/>
      <w:szCs w:val="20"/>
    </w:rPr>
  </w:style>
  <w:style w:type="character" w:customStyle="1" w:styleId="KommentartekstTegn">
    <w:name w:val="Kommentartekst Tegn"/>
    <w:basedOn w:val="Standardskrifttypeiafsnit"/>
    <w:link w:val="Kommentartekst"/>
    <w:uiPriority w:val="99"/>
    <w:semiHidden/>
    <w:rsid w:val="00F01109"/>
    <w:rPr>
      <w:rFonts w:asciiTheme="minorHAnsi" w:hAnsiTheme="minorHAnsi" w:cstheme="minorBidi"/>
      <w:b w:val="0"/>
      <w:bCs w:val="0"/>
      <w:color w:val="auto"/>
      <w:sz w:val="20"/>
      <w:szCs w:val="20"/>
      <w:lang w:eastAsia="en-US"/>
    </w:rPr>
  </w:style>
  <w:style w:type="paragraph" w:styleId="Kommentaremne">
    <w:name w:val="annotation subject"/>
    <w:basedOn w:val="Kommentartekst"/>
    <w:next w:val="Kommentartekst"/>
    <w:link w:val="KommentaremneTegn"/>
    <w:uiPriority w:val="99"/>
    <w:semiHidden/>
    <w:unhideWhenUsed/>
    <w:rsid w:val="00F01109"/>
    <w:rPr>
      <w:b/>
      <w:bCs/>
    </w:rPr>
  </w:style>
  <w:style w:type="character" w:customStyle="1" w:styleId="KommentaremneTegn">
    <w:name w:val="Kommentaremne Tegn"/>
    <w:basedOn w:val="KommentartekstTegn"/>
    <w:link w:val="Kommentaremne"/>
    <w:uiPriority w:val="99"/>
    <w:semiHidden/>
    <w:rsid w:val="00F01109"/>
    <w:rPr>
      <w:rFonts w:asciiTheme="minorHAnsi" w:hAnsiTheme="minorHAnsi" w:cstheme="minorBidi"/>
      <w:b/>
      <w:bCs/>
      <w:color w:val="auto"/>
      <w:sz w:val="20"/>
      <w:szCs w:val="20"/>
      <w:lang w:eastAsia="en-US"/>
    </w:rPr>
  </w:style>
  <w:style w:type="paragraph" w:styleId="Markeringsbobletekst">
    <w:name w:val="Balloon Text"/>
    <w:basedOn w:val="Normal"/>
    <w:link w:val="MarkeringsbobletekstTegn"/>
    <w:uiPriority w:val="99"/>
    <w:semiHidden/>
    <w:unhideWhenUsed/>
    <w:rsid w:val="00F01109"/>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F01109"/>
    <w:rPr>
      <w:rFonts w:ascii="Segoe UI" w:hAnsi="Segoe UI" w:cs="Segoe UI"/>
      <w:b w:val="0"/>
      <w:bCs w:val="0"/>
      <w:color w:val="auto"/>
      <w:sz w:val="18"/>
      <w:szCs w:val="18"/>
      <w:lang w:eastAsia="en-US"/>
    </w:rPr>
  </w:style>
  <w:style w:type="paragraph" w:styleId="Listeafsnit">
    <w:name w:val="List Paragraph"/>
    <w:basedOn w:val="Normal"/>
    <w:uiPriority w:val="34"/>
    <w:qFormat/>
    <w:rsid w:val="00932339"/>
    <w:pPr>
      <w:ind w:left="720"/>
      <w:contextualSpacing/>
    </w:pPr>
  </w:style>
  <w:style w:type="character" w:styleId="Hyperlink">
    <w:name w:val="Hyperlink"/>
    <w:basedOn w:val="Standardskrifttypeiafsnit"/>
    <w:uiPriority w:val="99"/>
    <w:unhideWhenUsed/>
    <w:rsid w:val="00932339"/>
    <w:rPr>
      <w:color w:val="0000FF" w:themeColor="hyperlink"/>
      <w:u w:val="single"/>
    </w:rPr>
  </w:style>
  <w:style w:type="character" w:styleId="Ulstomtale">
    <w:name w:val="Unresolved Mention"/>
    <w:basedOn w:val="Standardskrifttypeiafsnit"/>
    <w:uiPriority w:val="99"/>
    <w:semiHidden/>
    <w:unhideWhenUsed/>
    <w:rsid w:val="0093233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0975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line.com/cases/redfern-warehouse/" TargetMode="External"/><Relationship Id="rId5" Type="http://schemas.openxmlformats.org/officeDocument/2006/relationships/hyperlink" Target="http://ianmoorearchitect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599</Words>
  <Characters>3655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Kate Johnson Writer and Editor</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Johnson</dc:creator>
  <cp:keywords/>
  <dc:description/>
  <cp:lastModifiedBy>Leah Kristine Wehner Stace</cp:lastModifiedBy>
  <cp:revision>18</cp:revision>
  <cp:lastPrinted>2018-08-21T09:18:00Z</cp:lastPrinted>
  <dcterms:created xsi:type="dcterms:W3CDTF">2018-08-21T09:11:00Z</dcterms:created>
  <dcterms:modified xsi:type="dcterms:W3CDTF">2019-12-18T08:16:00Z</dcterms:modified>
</cp:coreProperties>
</file>